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1eafe8b6261.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Eigenvecector^2 when the sum of Eigenvecectos^2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6. MANOVA 'Conditional' Pairwise Comparison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Condition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0.06560</w:t>
            </w:r>
          </w:p>
        </w:tc>
      </w:tr>
      <w:tr>
        <w:trPr>
          <w:cantSplit/>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w:t>
            </w: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 - 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0.31800</w:t>
            </w:r>
          </w:p>
        </w:tc>
      </w:tr>
      <w:tr>
        <w:trPr>
          <w:cantSplit/>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w:t>
            </w: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0.07740</w:t>
            </w:r>
          </w:p>
        </w:tc>
      </w:tr>
      <w:tr>
        <w:trPr>
          <w:cantSplit/>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0.72050</w:t>
            </w:r>
          </w:p>
        </w:tc>
      </w:tr>
      <w:tr>
        <w:trPr>
          <w:cantSplit/>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0.75120</w:t>
            </w:r>
          </w:p>
        </w:tc>
      </w:tr>
      <w:tr>
        <w:trPr>
          <w:cantSplit/>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0.43200</w:t>
            </w:r>
          </w:p>
        </w:tc>
      </w:tr>
      <w:tr>
        <w:trPr>
          <w:cantSplit/>
          <w:trHeight w:val="360" w:hRule="auto"/>
        </w:trPr>
        body36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0.20760</w:t>
            </w:r>
          </w:p>
        </w:tc>
      </w:tr>
    </w:tbl>
    <w:p>
      <w:pPr>
        <w:pStyle w:val="Normal"/>
      </w:pPr>
      <w:r>
        <w:t xml:space="preserve">P-values were generated from pairwise comparisons of levels of a factor, while holding a level from another factor constant. Comparisons were conducted using the function mvpaircomp() with the Benjamini Hochberg correction to control for a False Discovery Rate of 5%.. mvpaircomp() used the two-factor MANOVA model with interactions.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1eafe8b6261.docx"/>
<Relationship Id="rId8" Type="http://schemas.openxmlformats.org/officeDocument/2006/relationships/image" Target="media/fe866fa4572ad4a6b620743bff53d971908567ec.png"/>
<Relationship Id="rId9" Type="http://schemas.openxmlformats.org/officeDocument/2006/relationships/image" Target="media/4693eff207c8814136cb67c5832a6905aa644380.png"/>
<Relationship Id="rId10" Type="http://schemas.openxmlformats.org/officeDocument/2006/relationships/image" Target="media/d1cf5112c2cc2418d0b8301d7faa843f5bb11c6a.png"/>
<Relationship Id="rId11" Type="http://schemas.openxmlformats.org/officeDocument/2006/relationships/image" Target="media/ad051154017e943eb2704c09a547b4542d89a9ba.png"/>
<Relationship Id="rId12" Type="http://schemas.openxmlformats.org/officeDocument/2006/relationships/image" Target="media/d5624fa7bed7b7cbb8762b477cfb2b9d61124c82.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2025-03-02T14:38:29Z</dcterms:modified>
  <cp:category/>
</cp:coreProperties>
</file>